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DB471" w14:textId="77777777" w:rsidR="00F42552" w:rsidRPr="00F42552" w:rsidRDefault="00F42552" w:rsidP="00F42552">
      <w:pPr>
        <w:jc w:val="right"/>
        <w:rPr>
          <w:rFonts w:cs="Arial"/>
          <w:i/>
          <w:sz w:val="20"/>
          <w:szCs w:val="20"/>
        </w:rPr>
      </w:pPr>
      <w:r w:rsidRPr="00F42552">
        <w:rPr>
          <w:rFonts w:cs="Arial"/>
          <w:i/>
          <w:sz w:val="20"/>
          <w:szCs w:val="20"/>
        </w:rPr>
        <w:t>Pls. check against delivery</w:t>
      </w:r>
    </w:p>
    <w:p w14:paraId="15502AA5" w14:textId="77777777" w:rsidR="00F42552" w:rsidRPr="001B4807" w:rsidRDefault="00F42552" w:rsidP="00F42552">
      <w:pPr>
        <w:jc w:val="center"/>
        <w:rPr>
          <w:rFonts w:cs="Arial"/>
          <w:b/>
          <w:szCs w:val="24"/>
        </w:rPr>
      </w:pPr>
    </w:p>
    <w:p w14:paraId="3F80BC61" w14:textId="77777777" w:rsidR="00F42552" w:rsidRPr="001B4807" w:rsidRDefault="00F42552" w:rsidP="00F42552">
      <w:pPr>
        <w:jc w:val="center"/>
        <w:rPr>
          <w:rFonts w:cs="Arial"/>
          <w:b/>
          <w:szCs w:val="24"/>
        </w:rPr>
      </w:pPr>
      <w:r w:rsidRPr="001B4807">
        <w:rPr>
          <w:rFonts w:cs="Arial"/>
          <w:b/>
          <w:szCs w:val="24"/>
        </w:rPr>
        <w:t>PHILIPPINES</w:t>
      </w:r>
    </w:p>
    <w:p w14:paraId="48C7B72B" w14:textId="77777777" w:rsidR="00F42552" w:rsidRPr="001B4807" w:rsidRDefault="00F42552" w:rsidP="00F42552">
      <w:pPr>
        <w:jc w:val="center"/>
        <w:rPr>
          <w:rFonts w:cs="Arial"/>
          <w:b/>
          <w:szCs w:val="24"/>
        </w:rPr>
      </w:pPr>
    </w:p>
    <w:p w14:paraId="30CAD5F9" w14:textId="77777777" w:rsidR="00F42552" w:rsidRPr="00F42552" w:rsidRDefault="00F42552" w:rsidP="00F42552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 xml:space="preserve">UPR of </w:t>
      </w:r>
      <w:r w:rsidR="005E46AC">
        <w:rPr>
          <w:rFonts w:cs="Arial"/>
          <w:szCs w:val="24"/>
        </w:rPr>
        <w:t xml:space="preserve">the KINGDOM OF </w:t>
      </w:r>
      <w:r>
        <w:rPr>
          <w:rFonts w:cs="Arial"/>
          <w:szCs w:val="24"/>
        </w:rPr>
        <w:t>BAH</w:t>
      </w:r>
      <w:r w:rsidRPr="00F42552">
        <w:rPr>
          <w:rFonts w:cs="Arial"/>
          <w:szCs w:val="24"/>
        </w:rPr>
        <w:t>RAIN</w:t>
      </w:r>
    </w:p>
    <w:p w14:paraId="707F73C4" w14:textId="77777777" w:rsidR="00F42552" w:rsidRPr="00F42552" w:rsidRDefault="00F42552" w:rsidP="00F42552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27</w:t>
      </w:r>
      <w:r w:rsidRPr="00F42552">
        <w:rPr>
          <w:rFonts w:cs="Arial"/>
          <w:szCs w:val="24"/>
          <w:vertAlign w:val="superscript"/>
        </w:rPr>
        <w:t>th</w:t>
      </w:r>
      <w:r w:rsidRPr="00F42552">
        <w:rPr>
          <w:rFonts w:cs="Arial"/>
          <w:szCs w:val="24"/>
        </w:rPr>
        <w:t xml:space="preserve"> Session of the Working Group on the Universal Periodic Review</w:t>
      </w:r>
    </w:p>
    <w:p w14:paraId="64891CE3" w14:textId="77777777" w:rsidR="00F42552" w:rsidRPr="00F42552" w:rsidRDefault="00F42552" w:rsidP="00F42552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Human Rights Council</w:t>
      </w:r>
    </w:p>
    <w:p w14:paraId="7B2625E0" w14:textId="77777777" w:rsidR="00F42552" w:rsidRPr="00F42552" w:rsidRDefault="005E46AC" w:rsidP="00F42552">
      <w:pPr>
        <w:ind w:left="36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9:30 a.m. – 12:30 p.m., </w:t>
      </w:r>
      <w:r w:rsidR="00F42552" w:rsidRPr="00F42552">
        <w:rPr>
          <w:rFonts w:cs="Arial"/>
          <w:szCs w:val="24"/>
        </w:rPr>
        <w:t>1 May 2017</w:t>
      </w:r>
    </w:p>
    <w:p w14:paraId="0187F46C" w14:textId="77777777" w:rsidR="005E46AC" w:rsidRDefault="005E46AC" w:rsidP="00F42552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</w:p>
    <w:p w14:paraId="57B87207" w14:textId="77777777" w:rsidR="00F42552" w:rsidRPr="001B4807" w:rsidRDefault="00F42552" w:rsidP="00F42552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  <w:r w:rsidRPr="001B4807">
        <w:rPr>
          <w:rFonts w:cs="Arial"/>
          <w:szCs w:val="24"/>
        </w:rPr>
        <w:t xml:space="preserve">The Philippines welcomes the delegation of </w:t>
      </w:r>
      <w:r>
        <w:rPr>
          <w:rFonts w:cs="Arial"/>
          <w:szCs w:val="24"/>
        </w:rPr>
        <w:t>the Kingdom of Bahrain</w:t>
      </w:r>
      <w:r w:rsidRPr="001B4807">
        <w:rPr>
          <w:rFonts w:cs="Arial"/>
          <w:szCs w:val="24"/>
        </w:rPr>
        <w:t xml:space="preserve"> and the presentation of its </w:t>
      </w:r>
      <w:r>
        <w:rPr>
          <w:rFonts w:cs="Arial"/>
          <w:szCs w:val="24"/>
        </w:rPr>
        <w:t xml:space="preserve">third </w:t>
      </w:r>
      <w:r w:rsidRPr="001B4807">
        <w:rPr>
          <w:rFonts w:cs="Arial"/>
          <w:szCs w:val="24"/>
        </w:rPr>
        <w:t>national report.</w:t>
      </w:r>
    </w:p>
    <w:p w14:paraId="59FB697C" w14:textId="08A15B30" w:rsidR="00203A88" w:rsidRDefault="00F42552" w:rsidP="00F42552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 xml:space="preserve">The Philippines </w:t>
      </w:r>
      <w:r w:rsidR="007E0A3D">
        <w:rPr>
          <w:rFonts w:ascii="Arial" w:hAnsi="Arial" w:cs="Arial"/>
          <w:sz w:val="24"/>
          <w:szCs w:val="24"/>
        </w:rPr>
        <w:t>is pleased with</w:t>
      </w:r>
      <w:r w:rsidRPr="001B4807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7E0A3D">
        <w:rPr>
          <w:rFonts w:ascii="Arial" w:hAnsi="Arial" w:cs="Arial"/>
          <w:sz w:val="24"/>
          <w:szCs w:val="24"/>
        </w:rPr>
        <w:t>great strides of Bahrain in</w:t>
      </w:r>
      <w:r>
        <w:rPr>
          <w:rFonts w:ascii="Arial" w:hAnsi="Arial" w:cs="Arial"/>
          <w:sz w:val="24"/>
          <w:szCs w:val="24"/>
        </w:rPr>
        <w:t xml:space="preserve"> the promotion and protection of </w:t>
      </w:r>
      <w:r w:rsidR="007E0A3D">
        <w:rPr>
          <w:rFonts w:ascii="Arial" w:hAnsi="Arial" w:cs="Arial"/>
          <w:sz w:val="24"/>
          <w:szCs w:val="24"/>
        </w:rPr>
        <w:t xml:space="preserve">human rights, especially of the </w:t>
      </w:r>
      <w:r>
        <w:rPr>
          <w:rFonts w:ascii="Arial" w:hAnsi="Arial" w:cs="Arial"/>
          <w:sz w:val="24"/>
          <w:szCs w:val="24"/>
        </w:rPr>
        <w:t>rights of women</w:t>
      </w:r>
      <w:r w:rsidR="007E0A3D">
        <w:rPr>
          <w:rFonts w:ascii="Arial" w:hAnsi="Arial" w:cs="Arial"/>
          <w:sz w:val="24"/>
          <w:szCs w:val="24"/>
        </w:rPr>
        <w:t xml:space="preserve"> since the second cycle of the UPR</w:t>
      </w:r>
      <w:r w:rsidRPr="001B48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particular, my delegation </w:t>
      </w:r>
      <w:r w:rsidR="003D3F5D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pleased with the launching of the National Plan for the Advancement of Bahraini Women, 2013-2022.  </w:t>
      </w:r>
    </w:p>
    <w:p w14:paraId="1D0A916A" w14:textId="15DF3886" w:rsidR="00F42552" w:rsidRDefault="00F42552" w:rsidP="00F42552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note with appreciation Bahrain’s the recent accession to the Convention </w:t>
      </w:r>
      <w:r w:rsidR="00FD1F10">
        <w:rPr>
          <w:rFonts w:ascii="Arial" w:hAnsi="Arial" w:cs="Arial"/>
          <w:sz w:val="24"/>
          <w:szCs w:val="24"/>
        </w:rPr>
        <w:t>on Elimination of</w:t>
      </w:r>
      <w:r>
        <w:rPr>
          <w:rFonts w:ascii="Arial" w:hAnsi="Arial" w:cs="Arial"/>
          <w:sz w:val="24"/>
          <w:szCs w:val="24"/>
        </w:rPr>
        <w:t xml:space="preserve"> </w:t>
      </w:r>
      <w:r w:rsidR="007803D4">
        <w:rPr>
          <w:rFonts w:ascii="Arial" w:hAnsi="Arial" w:cs="Arial"/>
          <w:sz w:val="24"/>
          <w:szCs w:val="24"/>
        </w:rPr>
        <w:t xml:space="preserve">All Forms of </w:t>
      </w:r>
      <w:r>
        <w:rPr>
          <w:rFonts w:ascii="Arial" w:hAnsi="Arial" w:cs="Arial"/>
          <w:sz w:val="24"/>
          <w:szCs w:val="24"/>
        </w:rPr>
        <w:t>Discrimination Against Women</w:t>
      </w:r>
      <w:r w:rsidR="003D3F5D">
        <w:rPr>
          <w:rFonts w:ascii="Arial" w:hAnsi="Arial" w:cs="Arial"/>
          <w:sz w:val="24"/>
          <w:szCs w:val="24"/>
        </w:rPr>
        <w:t xml:space="preserve"> (CEDAW)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Bahrain, now a state party to 7 out of the 9 international human rights conventions, should continue to pursue path of strengthening its normative human rights framework.</w:t>
      </w:r>
      <w:r w:rsidR="00203A88">
        <w:rPr>
          <w:rFonts w:ascii="Arial" w:hAnsi="Arial" w:cs="Arial"/>
          <w:sz w:val="24"/>
          <w:szCs w:val="24"/>
        </w:rPr>
        <w:t xml:space="preserve"> </w:t>
      </w:r>
    </w:p>
    <w:p w14:paraId="39796168" w14:textId="77777777" w:rsidR="00203A88" w:rsidRPr="001B4807" w:rsidRDefault="00203A88" w:rsidP="00F42552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welcome the establishment of the Bahrain’s national human rights institution that is independent and compliant with Paris Principle</w:t>
      </w:r>
    </w:p>
    <w:p w14:paraId="009A9AB7" w14:textId="77777777" w:rsidR="00F42552" w:rsidRPr="001B4807" w:rsidRDefault="00F42552" w:rsidP="00F42552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>My delegation recommends the following:</w:t>
      </w:r>
    </w:p>
    <w:p w14:paraId="462E2058" w14:textId="0C9DDFD1" w:rsidR="00F42552" w:rsidRDefault="00F42552" w:rsidP="00F4255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efforts in amending its law to allow the grant of Bahraini citizenship to children whose mother are married to foreigners</w:t>
      </w:r>
      <w:r w:rsidRPr="001B4807">
        <w:rPr>
          <w:rFonts w:ascii="Arial" w:hAnsi="Arial" w:cs="Arial"/>
          <w:sz w:val="24"/>
          <w:szCs w:val="24"/>
        </w:rPr>
        <w:t xml:space="preserve">; </w:t>
      </w:r>
    </w:p>
    <w:p w14:paraId="729B9CD8" w14:textId="1FA00269" w:rsidR="00F42552" w:rsidRDefault="007E0A3D" w:rsidP="00F4255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effective protection of migrants, particular women migrant workers, against discrimination</w:t>
      </w:r>
      <w:r w:rsidR="000D1F29">
        <w:rPr>
          <w:rFonts w:ascii="Arial" w:hAnsi="Arial" w:cs="Arial"/>
          <w:sz w:val="24"/>
          <w:szCs w:val="24"/>
        </w:rPr>
        <w:t>;</w:t>
      </w:r>
    </w:p>
    <w:p w14:paraId="5889336F" w14:textId="1B26EEF8" w:rsidR="000D1F29" w:rsidRPr="001B4807" w:rsidRDefault="000D1F29" w:rsidP="00F4255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Ratify ICRMW and ILO Convention189.</w:t>
      </w:r>
    </w:p>
    <w:p w14:paraId="56DCFDB5" w14:textId="77777777" w:rsidR="00F42552" w:rsidRPr="007E0A3D" w:rsidRDefault="007E0A3D" w:rsidP="00F42552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F42552" w:rsidRPr="001B4807">
        <w:rPr>
          <w:rFonts w:cs="Arial"/>
          <w:szCs w:val="24"/>
        </w:rPr>
        <w:t xml:space="preserve">e wish </w:t>
      </w:r>
      <w:r>
        <w:rPr>
          <w:rFonts w:cs="Arial"/>
          <w:szCs w:val="24"/>
        </w:rPr>
        <w:t>Bahrain</w:t>
      </w:r>
      <w:r w:rsidR="00F42552" w:rsidRPr="001B4807">
        <w:rPr>
          <w:rFonts w:cs="Arial"/>
          <w:szCs w:val="24"/>
        </w:rPr>
        <w:t xml:space="preserve"> succ</w:t>
      </w:r>
      <w:r w:rsidR="005E46AC">
        <w:rPr>
          <w:rFonts w:cs="Arial"/>
          <w:szCs w:val="24"/>
        </w:rPr>
        <w:t>ess in the implementation of the</w:t>
      </w:r>
      <w:r w:rsidR="00F42552" w:rsidRPr="001B4807">
        <w:rPr>
          <w:rFonts w:cs="Arial"/>
          <w:szCs w:val="24"/>
        </w:rPr>
        <w:t xml:space="preserve"> accepted recommendations</w:t>
      </w:r>
      <w:r w:rsidR="005E46AC">
        <w:rPr>
          <w:rFonts w:cs="Arial"/>
          <w:szCs w:val="24"/>
        </w:rPr>
        <w:t xml:space="preserve"> in this cycle of the UPR. </w:t>
      </w:r>
      <w:r w:rsidR="00F42552" w:rsidRPr="001B4807">
        <w:rPr>
          <w:rFonts w:cs="Arial"/>
          <w:szCs w:val="24"/>
        </w:rPr>
        <w:t xml:space="preserve">Thank you, Mister President. </w:t>
      </w:r>
      <w:r w:rsidR="00F42552" w:rsidRPr="001B4807">
        <w:rPr>
          <w:rFonts w:cs="Arial"/>
          <w:b/>
          <w:szCs w:val="24"/>
        </w:rPr>
        <w:t>END</w:t>
      </w:r>
    </w:p>
    <w:p w14:paraId="76FDF0AD" w14:textId="77777777" w:rsidR="00F42552" w:rsidRPr="009E6265" w:rsidRDefault="00F42552" w:rsidP="00F42552">
      <w:pPr>
        <w:jc w:val="both"/>
        <w:rPr>
          <w:rFonts w:cs="Arial"/>
          <w:sz w:val="28"/>
          <w:szCs w:val="28"/>
        </w:rPr>
      </w:pPr>
    </w:p>
    <w:p w14:paraId="07071A95" w14:textId="77777777" w:rsidR="00F42552" w:rsidRPr="009E6265" w:rsidRDefault="00F42552" w:rsidP="00F42552">
      <w:pPr>
        <w:rPr>
          <w:rFonts w:cs="Arial"/>
          <w:sz w:val="28"/>
          <w:szCs w:val="28"/>
        </w:rPr>
      </w:pPr>
    </w:p>
    <w:p w14:paraId="369371D0" w14:textId="77777777" w:rsidR="00F42552" w:rsidRDefault="00F42552" w:rsidP="00F42552"/>
    <w:p w14:paraId="51820E6E" w14:textId="77777777" w:rsidR="001A5E34" w:rsidRDefault="001A5E34"/>
    <w:sectPr w:rsidR="001A5E34" w:rsidSect="00F42552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52"/>
    <w:rsid w:val="000D1F29"/>
    <w:rsid w:val="001A5E34"/>
    <w:rsid w:val="00203A88"/>
    <w:rsid w:val="003D3F5D"/>
    <w:rsid w:val="005E46AC"/>
    <w:rsid w:val="007803D4"/>
    <w:rsid w:val="007E0A3D"/>
    <w:rsid w:val="00F42552"/>
    <w:rsid w:val="00F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01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52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55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52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55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C58BCFC4070204E90BE347A6628F5C5" ma:contentTypeVersion="2" ma:contentTypeDescription="Country Statements" ma:contentTypeScope="" ma:versionID="ce0bfe9f3a7391dc346b6a2c6025ab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B1FD8-1E28-4FE8-BD31-AB898A527240}"/>
</file>

<file path=customXml/itemProps2.xml><?xml version="1.0" encoding="utf-8"?>
<ds:datastoreItem xmlns:ds="http://schemas.openxmlformats.org/officeDocument/2006/customXml" ds:itemID="{860E473A-164D-41A7-ABFA-7BBA516DA8B4}"/>
</file>

<file path=customXml/itemProps3.xml><?xml version="1.0" encoding="utf-8"?>
<ds:datastoreItem xmlns:ds="http://schemas.openxmlformats.org/officeDocument/2006/customXml" ds:itemID="{12BC576E-2472-400F-B052-48051CDA8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5</cp:revision>
  <dcterms:created xsi:type="dcterms:W3CDTF">2017-04-26T21:35:00Z</dcterms:created>
  <dcterms:modified xsi:type="dcterms:W3CDTF">2017-05-01T08:02:00Z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0x010100CA92D31222379248846EF4F1EBFB5EDE006C58BCFC4070204E90BE347A6628F5C5</vt:lpwstr>
  </property>
</Properties>
</file>